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1C81" w14:textId="29F8A978" w:rsidR="006B6767" w:rsidRPr="00501626" w:rsidRDefault="00DB696F">
      <w:pPr>
        <w:rPr>
          <w:b/>
          <w:bCs/>
          <w:color w:val="C00000"/>
          <w:sz w:val="28"/>
          <w:szCs w:val="28"/>
        </w:rPr>
      </w:pPr>
      <w:r w:rsidRPr="00501626">
        <w:rPr>
          <w:b/>
          <w:bCs/>
          <w:color w:val="C00000"/>
          <w:sz w:val="28"/>
          <w:szCs w:val="28"/>
        </w:rPr>
        <w:t xml:space="preserve">THE </w:t>
      </w:r>
      <w:r w:rsidR="00BC6150">
        <w:rPr>
          <w:b/>
          <w:bCs/>
          <w:color w:val="C00000"/>
          <w:sz w:val="28"/>
          <w:szCs w:val="28"/>
        </w:rPr>
        <w:t xml:space="preserve">FRENCH </w:t>
      </w:r>
      <w:r w:rsidRPr="00501626">
        <w:rPr>
          <w:b/>
          <w:bCs/>
          <w:color w:val="C00000"/>
          <w:sz w:val="28"/>
          <w:szCs w:val="28"/>
        </w:rPr>
        <w:t xml:space="preserve">ANGLICAN ARCHDEACONRY </w:t>
      </w:r>
      <w:r w:rsidR="00BC6150">
        <w:rPr>
          <w:b/>
          <w:bCs/>
          <w:color w:val="C00000"/>
          <w:sz w:val="28"/>
          <w:szCs w:val="28"/>
        </w:rPr>
        <w:t xml:space="preserve">SYNOD </w:t>
      </w:r>
    </w:p>
    <w:p w14:paraId="5ADC24B6" w14:textId="14D63A72" w:rsidR="00DB696F" w:rsidRPr="00501626" w:rsidRDefault="0055329A">
      <w:pPr>
        <w:rPr>
          <w:b/>
          <w:bCs/>
          <w:color w:val="C00000"/>
          <w:sz w:val="28"/>
          <w:szCs w:val="28"/>
        </w:rPr>
      </w:pPr>
      <w:r w:rsidRPr="00501626">
        <w:rPr>
          <w:b/>
          <w:bCs/>
          <w:noProof/>
          <w:color w:val="C00000"/>
          <w:sz w:val="28"/>
          <w:szCs w:val="28"/>
        </w:rPr>
        <w:drawing>
          <wp:anchor distT="0" distB="0" distL="114300" distR="114300" simplePos="0" relativeHeight="251658240" behindDoc="0" locked="0" layoutInCell="1" allowOverlap="1" wp14:anchorId="59373149" wp14:editId="77B23640">
            <wp:simplePos x="0" y="0"/>
            <wp:positionH relativeFrom="margin">
              <wp:align>right</wp:align>
            </wp:positionH>
            <wp:positionV relativeFrom="margin">
              <wp:align>top</wp:align>
            </wp:positionV>
            <wp:extent cx="1033780" cy="1030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780" cy="1030605"/>
                    </a:xfrm>
                    <a:prstGeom prst="rect">
                      <a:avLst/>
                    </a:prstGeom>
                  </pic:spPr>
                </pic:pic>
              </a:graphicData>
            </a:graphic>
          </wp:anchor>
        </w:drawing>
      </w:r>
      <w:r w:rsidR="00BC6150">
        <w:rPr>
          <w:b/>
          <w:bCs/>
          <w:color w:val="C00000"/>
          <w:sz w:val="28"/>
          <w:szCs w:val="28"/>
        </w:rPr>
        <w:t>FINANCE MEETING</w:t>
      </w:r>
      <w:r w:rsidR="00372AF5">
        <w:rPr>
          <w:b/>
          <w:bCs/>
          <w:color w:val="C00000"/>
          <w:sz w:val="28"/>
          <w:szCs w:val="28"/>
        </w:rPr>
        <w:t xml:space="preserve"> – A SUMMARY</w:t>
      </w:r>
    </w:p>
    <w:p w14:paraId="1FB5591B" w14:textId="2D3D8D68" w:rsidR="00430CB3" w:rsidRPr="00B50058" w:rsidRDefault="00430CB3" w:rsidP="00BC6150">
      <w:pPr>
        <w:rPr>
          <w:b/>
          <w:bCs/>
        </w:rPr>
      </w:pPr>
      <w:r w:rsidRPr="00B50058">
        <w:rPr>
          <w:b/>
          <w:bCs/>
        </w:rPr>
        <w:t xml:space="preserve">Saturday </w:t>
      </w:r>
      <w:r w:rsidR="00BC6150">
        <w:rPr>
          <w:b/>
          <w:bCs/>
        </w:rPr>
        <w:t>4 March 2023, 8:30 – 13:00</w:t>
      </w:r>
    </w:p>
    <w:p w14:paraId="7E119DD0" w14:textId="04E0209D" w:rsidR="00DB696F" w:rsidRPr="00B50058" w:rsidRDefault="00DB696F" w:rsidP="00DB696F">
      <w:pPr>
        <w:pBdr>
          <w:bottom w:val="single" w:sz="4" w:space="1" w:color="auto"/>
        </w:pBdr>
      </w:pPr>
    </w:p>
    <w:p w14:paraId="254FD7D1" w14:textId="1BD6C9DB" w:rsidR="00DB696F" w:rsidRDefault="00DB696F"/>
    <w:p w14:paraId="1A0AA191" w14:textId="6D149C36" w:rsidR="00372AF5" w:rsidRDefault="00372AF5">
      <w:r>
        <w:t xml:space="preserve">The </w:t>
      </w:r>
      <w:r w:rsidR="00BD1A98">
        <w:t>official</w:t>
      </w:r>
      <w:r>
        <w:t xml:space="preserve"> minutes will be available at the next meeting.</w:t>
      </w:r>
    </w:p>
    <w:p w14:paraId="5620B856" w14:textId="4DF5576F" w:rsidR="00107ED4" w:rsidRDefault="00372AF5" w:rsidP="00372AF5">
      <w:pPr>
        <w:rPr>
          <w:b/>
          <w:bCs/>
        </w:rPr>
      </w:pPr>
      <w:r>
        <w:t xml:space="preserve">The focus of the meeting was on finances and we heard from </w:t>
      </w:r>
      <w:r>
        <w:rPr>
          <w:b/>
          <w:bCs/>
        </w:rPr>
        <w:t xml:space="preserve">Andrew </w:t>
      </w:r>
      <w:proofErr w:type="spellStart"/>
      <w:r>
        <w:rPr>
          <w:b/>
          <w:bCs/>
        </w:rPr>
        <w:t>Caspari</w:t>
      </w:r>
      <w:proofErr w:type="spellEnd"/>
      <w:r>
        <w:rPr>
          <w:b/>
          <w:bCs/>
        </w:rPr>
        <w:t>, Diocesan Chief Operating Officer and Juliet Evans, Diocesan Fundraising Advisor</w:t>
      </w:r>
    </w:p>
    <w:p w14:paraId="64B9E044" w14:textId="49DD7D20" w:rsidR="00246BD7" w:rsidRDefault="00246BD7" w:rsidP="00D1201E">
      <w:pPr>
        <w:rPr>
          <w:color w:val="000000" w:themeColor="text1"/>
        </w:rPr>
      </w:pPr>
    </w:p>
    <w:p w14:paraId="51160818" w14:textId="68D0E5A9" w:rsidR="00246BD7" w:rsidRDefault="00246BD7" w:rsidP="00D1201E">
      <w:pPr>
        <w:rPr>
          <w:b/>
          <w:bCs/>
          <w:color w:val="C00000"/>
        </w:rPr>
      </w:pPr>
      <w:r w:rsidRPr="00246BD7">
        <w:rPr>
          <w:b/>
          <w:bCs/>
          <w:color w:val="C00000"/>
        </w:rPr>
        <w:t>SESSION 1 DIOCESAN FINANCIAL STRATEGY</w:t>
      </w:r>
      <w:r w:rsidR="00561666">
        <w:rPr>
          <w:b/>
          <w:bCs/>
          <w:color w:val="C00000"/>
        </w:rPr>
        <w:t xml:space="preserve"> 2023-2026</w:t>
      </w:r>
    </w:p>
    <w:p w14:paraId="34D84B63" w14:textId="6BFACD9E" w:rsidR="00372AF5" w:rsidRDefault="00372AF5" w:rsidP="00D1201E">
      <w:pPr>
        <w:rPr>
          <w:color w:val="000000" w:themeColor="text1"/>
        </w:rPr>
      </w:pPr>
      <w:r w:rsidRPr="00372AF5">
        <w:rPr>
          <w:color w:val="000000" w:themeColor="text1"/>
        </w:rPr>
        <w:t>The overall aim is to enable missi</w:t>
      </w:r>
      <w:r>
        <w:rPr>
          <w:color w:val="000000" w:themeColor="text1"/>
        </w:rPr>
        <w:t>o</w:t>
      </w:r>
      <w:r w:rsidRPr="00372AF5">
        <w:rPr>
          <w:color w:val="000000" w:themeColor="text1"/>
        </w:rPr>
        <w:t>n and ministry to flourish in the Diocese</w:t>
      </w:r>
      <w:r>
        <w:rPr>
          <w:color w:val="000000" w:themeColor="text1"/>
        </w:rPr>
        <w:t>, and we are all working together: Diocesan office, Archdeaconry, Chaplaincies.</w:t>
      </w:r>
    </w:p>
    <w:p w14:paraId="0FAF093B" w14:textId="63832A4E" w:rsidR="00372AF5" w:rsidRDefault="00372AF5" w:rsidP="00D1201E">
      <w:pPr>
        <w:rPr>
          <w:color w:val="000000" w:themeColor="text1"/>
        </w:rPr>
      </w:pPr>
      <w:r>
        <w:rPr>
          <w:color w:val="000000" w:themeColor="text1"/>
        </w:rPr>
        <w:t>A sustainable financial model is vital for the future and the Diocese has used a significant amount of our reserves to help us reach forward.</w:t>
      </w:r>
    </w:p>
    <w:p w14:paraId="39FACCED" w14:textId="3629E4A1" w:rsidR="00372AF5" w:rsidRDefault="00372AF5" w:rsidP="00D1201E">
      <w:pPr>
        <w:rPr>
          <w:color w:val="000000" w:themeColor="text1"/>
        </w:rPr>
      </w:pPr>
      <w:r>
        <w:rPr>
          <w:color w:val="000000" w:themeColor="text1"/>
        </w:rPr>
        <w:t>Brexit plus Covid plus the economic crisis have had huge effects but people have shown remarkable resilience and inventiveness.</w:t>
      </w:r>
      <w:r>
        <w:rPr>
          <w:color w:val="000000" w:themeColor="text1"/>
        </w:rPr>
        <w:br/>
        <w:t>The Diocese is now better included in Church of England funding, and has noticeably come together.</w:t>
      </w:r>
      <w:r>
        <w:rPr>
          <w:color w:val="000000" w:themeColor="text1"/>
        </w:rPr>
        <w:br/>
      </w:r>
      <w:r>
        <w:rPr>
          <w:color w:val="000000" w:themeColor="text1"/>
        </w:rPr>
        <w:br/>
        <w:t>A copy of the presentation is available on the Archdeaconry website:</w:t>
      </w:r>
    </w:p>
    <w:p w14:paraId="1A3F15C5" w14:textId="6F77FE63" w:rsidR="0020793D" w:rsidRDefault="00000000" w:rsidP="00D1201E">
      <w:pPr>
        <w:rPr>
          <w:color w:val="000000" w:themeColor="text1"/>
        </w:rPr>
      </w:pPr>
      <w:hyperlink r:id="rId9" w:history="1">
        <w:r w:rsidR="0020793D" w:rsidRPr="00DD5EC1">
          <w:rPr>
            <w:rStyle w:val="Hyperlink"/>
          </w:rPr>
          <w:t>https://anglicanfrance.fr/france-archdeaconry-synod-2023/introduction-to-the-finances-of-the-diocese/</w:t>
        </w:r>
      </w:hyperlink>
      <w:r w:rsidR="0020793D">
        <w:rPr>
          <w:color w:val="000000" w:themeColor="text1"/>
        </w:rPr>
        <w:t xml:space="preserve"> </w:t>
      </w:r>
    </w:p>
    <w:p w14:paraId="1BFA52F3" w14:textId="77777777" w:rsidR="0020793D" w:rsidRDefault="0020793D" w:rsidP="00D1201E">
      <w:pPr>
        <w:rPr>
          <w:color w:val="000000" w:themeColor="text1"/>
        </w:rPr>
      </w:pPr>
    </w:p>
    <w:p w14:paraId="0E2EB62B" w14:textId="0ACAAA77" w:rsidR="00561666" w:rsidRPr="00B972CD" w:rsidRDefault="00561666" w:rsidP="00D1201E">
      <w:pPr>
        <w:rPr>
          <w:b/>
          <w:bCs/>
          <w:color w:val="C00000"/>
        </w:rPr>
      </w:pPr>
      <w:r w:rsidRPr="00B972CD">
        <w:rPr>
          <w:b/>
          <w:bCs/>
          <w:color w:val="C00000"/>
        </w:rPr>
        <w:t>SESSION 2</w:t>
      </w:r>
      <w:r w:rsidR="00B972CD" w:rsidRPr="00B972CD">
        <w:rPr>
          <w:b/>
          <w:bCs/>
          <w:color w:val="C00000"/>
        </w:rPr>
        <w:t xml:space="preserve"> CURRENT HEALTH OF OUR FRENCH CHAPLAINCIES: WHAT IS CHANGING IN OUR CHAPLAINCIES POST BREXIT/COVID</w:t>
      </w:r>
    </w:p>
    <w:p w14:paraId="1707D002" w14:textId="21C3A63C" w:rsidR="00561666" w:rsidRDefault="00561666" w:rsidP="00D1201E">
      <w:pPr>
        <w:rPr>
          <w:color w:val="000000" w:themeColor="text1"/>
        </w:rPr>
      </w:pPr>
    </w:p>
    <w:p w14:paraId="027FAA9B" w14:textId="5EEB96A0" w:rsidR="00B972CD" w:rsidRDefault="00B972CD" w:rsidP="00D1201E">
      <w:pPr>
        <w:rPr>
          <w:color w:val="000000" w:themeColor="text1"/>
        </w:rPr>
      </w:pPr>
      <w:r>
        <w:rPr>
          <w:color w:val="000000" w:themeColor="text1"/>
        </w:rPr>
        <w:t>The meeting split into groups, and discuss</w:t>
      </w:r>
      <w:r w:rsidR="004744CA">
        <w:rPr>
          <w:color w:val="000000" w:themeColor="text1"/>
        </w:rPr>
        <w:t>ed</w:t>
      </w:r>
      <w:r>
        <w:rPr>
          <w:color w:val="000000" w:themeColor="text1"/>
        </w:rPr>
        <w:t xml:space="preserve"> these questions:</w:t>
      </w:r>
    </w:p>
    <w:p w14:paraId="61A0D270" w14:textId="4B01C146" w:rsidR="00B972CD" w:rsidRDefault="00B972CD" w:rsidP="006A6BF2">
      <w:pPr>
        <w:pStyle w:val="ListParagraph"/>
        <w:numPr>
          <w:ilvl w:val="0"/>
          <w:numId w:val="27"/>
        </w:numPr>
        <w:rPr>
          <w:color w:val="000000" w:themeColor="text1"/>
        </w:rPr>
      </w:pPr>
      <w:r>
        <w:rPr>
          <w:color w:val="000000" w:themeColor="text1"/>
        </w:rPr>
        <w:t>What does the ‘new normal’ look like in your Chaplaincy?</w:t>
      </w:r>
    </w:p>
    <w:p w14:paraId="1D607CAA" w14:textId="5CB0F553" w:rsidR="00B972CD" w:rsidRDefault="00B972CD" w:rsidP="006A6BF2">
      <w:pPr>
        <w:pStyle w:val="ListParagraph"/>
        <w:numPr>
          <w:ilvl w:val="0"/>
          <w:numId w:val="27"/>
        </w:numPr>
        <w:rPr>
          <w:color w:val="000000" w:themeColor="text1"/>
        </w:rPr>
      </w:pPr>
      <w:r>
        <w:rPr>
          <w:color w:val="000000" w:themeColor="text1"/>
        </w:rPr>
        <w:t>In what ways are you stronger/weaker than before?</w:t>
      </w:r>
    </w:p>
    <w:p w14:paraId="0BC04A19" w14:textId="156610F3" w:rsidR="00B972CD" w:rsidRPr="00B972CD" w:rsidRDefault="00B972CD" w:rsidP="006A6BF2">
      <w:pPr>
        <w:pStyle w:val="ListParagraph"/>
        <w:numPr>
          <w:ilvl w:val="0"/>
          <w:numId w:val="27"/>
        </w:numPr>
        <w:rPr>
          <w:color w:val="000000" w:themeColor="text1"/>
        </w:rPr>
      </w:pPr>
      <w:r>
        <w:rPr>
          <w:color w:val="000000" w:themeColor="text1"/>
        </w:rPr>
        <w:t xml:space="preserve">What are the biggest opportunities/challenges facing you in the coming year? </w:t>
      </w:r>
    </w:p>
    <w:p w14:paraId="58BA287A" w14:textId="78AFBFBC" w:rsidR="00B972CD" w:rsidRDefault="00B972CD" w:rsidP="00D1201E">
      <w:pPr>
        <w:rPr>
          <w:color w:val="000000" w:themeColor="text1"/>
        </w:rPr>
      </w:pPr>
    </w:p>
    <w:p w14:paraId="06D822D3" w14:textId="5D5873D8" w:rsidR="0028294A" w:rsidRDefault="0028294A" w:rsidP="00D1201E">
      <w:pPr>
        <w:rPr>
          <w:color w:val="000000" w:themeColor="text1"/>
        </w:rPr>
      </w:pPr>
      <w:r>
        <w:rPr>
          <w:color w:val="000000" w:themeColor="text1"/>
        </w:rPr>
        <w:t>The New Normal means changes in congregations – number, type, origin – and increased use of technology like Zoom and YouTube. Visa restrictions and ageing populations were often mentioned.</w:t>
      </w:r>
    </w:p>
    <w:p w14:paraId="2561144A" w14:textId="7E18F31E" w:rsidR="0028294A" w:rsidRDefault="0028294A" w:rsidP="00D1201E">
      <w:pPr>
        <w:rPr>
          <w:color w:val="000000" w:themeColor="text1"/>
        </w:rPr>
      </w:pPr>
      <w:r>
        <w:rPr>
          <w:color w:val="000000" w:themeColor="text1"/>
        </w:rPr>
        <w:t>It is necessary to improve income and to encourage commitment while struggling with distance and also with interregnums and ageing ministers.</w:t>
      </w:r>
    </w:p>
    <w:p w14:paraId="62B08D0A" w14:textId="5974C1C8" w:rsidR="0028294A" w:rsidRDefault="00AE7F8C" w:rsidP="00D1201E">
      <w:pPr>
        <w:rPr>
          <w:color w:val="000000" w:themeColor="text1"/>
        </w:rPr>
      </w:pPr>
      <w:r>
        <w:rPr>
          <w:color w:val="000000" w:themeColor="text1"/>
        </w:rPr>
        <w:t>The question of safeguarding training suitable for France was raised again.</w:t>
      </w:r>
    </w:p>
    <w:p w14:paraId="60C9FFE7" w14:textId="267616F0" w:rsidR="008F6AC2" w:rsidRDefault="008F6AC2" w:rsidP="00D1201E">
      <w:pPr>
        <w:rPr>
          <w:color w:val="000000" w:themeColor="text1"/>
        </w:rPr>
      </w:pPr>
    </w:p>
    <w:p w14:paraId="1B5ABEEB" w14:textId="319CCC6B" w:rsidR="0028294A" w:rsidRDefault="0028294A" w:rsidP="00D1201E">
      <w:pPr>
        <w:rPr>
          <w:color w:val="000000" w:themeColor="text1"/>
        </w:rPr>
      </w:pPr>
      <w:r>
        <w:rPr>
          <w:color w:val="000000" w:themeColor="text1"/>
        </w:rPr>
        <w:t xml:space="preserve">Details of the feedback can be found at this link: </w:t>
      </w:r>
      <w:hyperlink r:id="rId10" w:history="1">
        <w:r w:rsidR="00BD1A98" w:rsidRPr="00DD5EC1">
          <w:rPr>
            <w:rStyle w:val="Hyperlink"/>
          </w:rPr>
          <w:t>https://anglicanfrance.fr/wp-content/uploads/THE-NEW-NORMAL.docx</w:t>
        </w:r>
      </w:hyperlink>
      <w:r w:rsidR="00BD1A98">
        <w:rPr>
          <w:color w:val="000000" w:themeColor="text1"/>
        </w:rPr>
        <w:t xml:space="preserve"> </w:t>
      </w:r>
    </w:p>
    <w:p w14:paraId="448C5B5E" w14:textId="77777777" w:rsidR="006A6BF2" w:rsidRDefault="006A6BF2" w:rsidP="008F6AC2">
      <w:pPr>
        <w:rPr>
          <w:b/>
          <w:bCs/>
          <w:color w:val="C00000"/>
        </w:rPr>
      </w:pPr>
    </w:p>
    <w:p w14:paraId="63E758AE" w14:textId="56ACF6FE" w:rsidR="008F6AC2" w:rsidRDefault="008F6AC2" w:rsidP="008F6AC2">
      <w:pPr>
        <w:rPr>
          <w:b/>
          <w:bCs/>
          <w:color w:val="C00000"/>
        </w:rPr>
      </w:pPr>
      <w:r w:rsidRPr="00246BD7">
        <w:rPr>
          <w:b/>
          <w:bCs/>
          <w:color w:val="C00000"/>
        </w:rPr>
        <w:t xml:space="preserve">SESSION </w:t>
      </w:r>
      <w:r>
        <w:rPr>
          <w:b/>
          <w:bCs/>
          <w:color w:val="C00000"/>
        </w:rPr>
        <w:t>3 GOOD FINANCIAL STEWARDSHIP</w:t>
      </w:r>
    </w:p>
    <w:p w14:paraId="5A96139E" w14:textId="77777777" w:rsidR="00ED070C" w:rsidRDefault="00ED070C" w:rsidP="008F6AC2">
      <w:pPr>
        <w:rPr>
          <w:b/>
          <w:bCs/>
          <w:color w:val="C00000"/>
        </w:rPr>
      </w:pPr>
    </w:p>
    <w:p w14:paraId="5A1499D7" w14:textId="76919257" w:rsidR="00353C93" w:rsidRDefault="00AE7F8C" w:rsidP="008F6AC2">
      <w:pPr>
        <w:rPr>
          <w:color w:val="000000" w:themeColor="text1"/>
        </w:rPr>
      </w:pPr>
      <w:r>
        <w:rPr>
          <w:color w:val="000000" w:themeColor="text1"/>
        </w:rPr>
        <w:t>This</w:t>
      </w:r>
      <w:r w:rsidR="00353C93">
        <w:rPr>
          <w:color w:val="000000" w:themeColor="text1"/>
        </w:rPr>
        <w:t xml:space="preserve"> presentation covered communication, improving giving mechanisms and good practice and the presentation is available in full, with notes, on the Archdeaconry website.</w:t>
      </w:r>
    </w:p>
    <w:p w14:paraId="73B3A016" w14:textId="4D114E99" w:rsidR="00353C93" w:rsidRDefault="00353C93" w:rsidP="008F6AC2">
      <w:pPr>
        <w:rPr>
          <w:color w:val="000000" w:themeColor="text1"/>
        </w:rPr>
      </w:pPr>
    </w:p>
    <w:p w14:paraId="2C011EEC" w14:textId="57AADB9E" w:rsidR="00353C93" w:rsidRDefault="00353C93" w:rsidP="008F6AC2">
      <w:pPr>
        <w:rPr>
          <w:color w:val="000000" w:themeColor="text1"/>
        </w:rPr>
      </w:pPr>
      <w:r>
        <w:rPr>
          <w:color w:val="000000" w:themeColor="text1"/>
        </w:rPr>
        <w:t>One of the main lessons from this session was the need to motivate giving by showing what the church is doing and how it is meeting people’s needs, not just pleading for more money.</w:t>
      </w:r>
    </w:p>
    <w:p w14:paraId="50B820A7" w14:textId="2804FA7F" w:rsidR="0020793D" w:rsidRDefault="0020793D" w:rsidP="008F6AC2">
      <w:pPr>
        <w:rPr>
          <w:color w:val="000000" w:themeColor="text1"/>
        </w:rPr>
      </w:pPr>
      <w:r>
        <w:rPr>
          <w:color w:val="000000" w:themeColor="text1"/>
        </w:rPr>
        <w:t>The presentation can be found at this link:</w:t>
      </w:r>
      <w:r w:rsidR="00BD1A98">
        <w:rPr>
          <w:color w:val="000000" w:themeColor="text1"/>
        </w:rPr>
        <w:t xml:space="preserve"> </w:t>
      </w:r>
      <w:hyperlink r:id="rId11" w:history="1">
        <w:r w:rsidR="00BD1A98" w:rsidRPr="00DD5EC1">
          <w:rPr>
            <w:rStyle w:val="Hyperlink"/>
          </w:rPr>
          <w:t>https://anglicanfrance.fr/good-financial-stewardship/</w:t>
        </w:r>
      </w:hyperlink>
      <w:r w:rsidR="00BD1A98">
        <w:rPr>
          <w:color w:val="000000" w:themeColor="text1"/>
        </w:rPr>
        <w:t xml:space="preserve"> </w:t>
      </w:r>
    </w:p>
    <w:p w14:paraId="44504888" w14:textId="56FB51F0" w:rsidR="00E06036" w:rsidRDefault="00E06036" w:rsidP="008F6AC2">
      <w:pPr>
        <w:rPr>
          <w:color w:val="000000" w:themeColor="text1"/>
        </w:rPr>
      </w:pPr>
    </w:p>
    <w:p w14:paraId="6A124ED9" w14:textId="58AAA44E" w:rsidR="00ED070C" w:rsidRDefault="00E06036" w:rsidP="008F6AC2">
      <w:pPr>
        <w:rPr>
          <w:color w:val="000000" w:themeColor="text1"/>
        </w:rPr>
      </w:pPr>
      <w:r>
        <w:rPr>
          <w:color w:val="000000" w:themeColor="text1"/>
        </w:rPr>
        <w:t xml:space="preserve">During the breakout sessions, groups discussed all the ideas and some of their own. </w:t>
      </w:r>
    </w:p>
    <w:p w14:paraId="256E3747" w14:textId="5F671392" w:rsidR="00BD1A98" w:rsidRDefault="00BD1A98" w:rsidP="008F6AC2">
      <w:pPr>
        <w:rPr>
          <w:color w:val="000000" w:themeColor="text1"/>
        </w:rPr>
      </w:pPr>
      <w:r>
        <w:rPr>
          <w:color w:val="000000" w:themeColor="text1"/>
        </w:rPr>
        <w:lastRenderedPageBreak/>
        <w:t>Some of the main points to emerge were France-specific, such as the question of legacies and rules for Associations.</w:t>
      </w:r>
      <w:r>
        <w:rPr>
          <w:color w:val="000000" w:themeColor="text1"/>
        </w:rPr>
        <w:br/>
        <w:t>It was also pointed out that tax relief is only of use to people who pay tax.</w:t>
      </w:r>
    </w:p>
    <w:p w14:paraId="1066ABA0" w14:textId="7EF59AC5" w:rsidR="00BD1A98" w:rsidRDefault="00BD1A98" w:rsidP="008F6AC2">
      <w:pPr>
        <w:rPr>
          <w:color w:val="000000" w:themeColor="text1"/>
        </w:rPr>
      </w:pPr>
      <w:r>
        <w:rPr>
          <w:color w:val="000000" w:themeColor="text1"/>
        </w:rPr>
        <w:t>It is clear that there is still a lot of misunderstanding about how chaplaincies are financed, and indeed what happens to the money which is given.</w:t>
      </w:r>
    </w:p>
    <w:p w14:paraId="2F3F772C" w14:textId="58281E0E" w:rsidR="00BD1A98" w:rsidRDefault="00BD1A98" w:rsidP="008F6AC2">
      <w:pPr>
        <w:rPr>
          <w:color w:val="000000" w:themeColor="text1"/>
        </w:rPr>
      </w:pPr>
      <w:r>
        <w:rPr>
          <w:color w:val="000000" w:themeColor="text1"/>
        </w:rPr>
        <w:t>But groups had some useful ideas about how to “give back to God”.</w:t>
      </w:r>
    </w:p>
    <w:p w14:paraId="1615EC09" w14:textId="620CCCCA" w:rsidR="00107ED4" w:rsidRDefault="00107ED4" w:rsidP="008F6AC2">
      <w:pPr>
        <w:rPr>
          <w:color w:val="000000" w:themeColor="text1"/>
        </w:rPr>
      </w:pPr>
    </w:p>
    <w:p w14:paraId="20195214" w14:textId="5EB7834E" w:rsidR="00107ED4" w:rsidRPr="00ED070C" w:rsidRDefault="00107ED4" w:rsidP="008F6AC2">
      <w:pPr>
        <w:rPr>
          <w:color w:val="000000" w:themeColor="text1"/>
        </w:rPr>
      </w:pPr>
      <w:r>
        <w:rPr>
          <w:color w:val="000000" w:themeColor="text1"/>
        </w:rPr>
        <w:t xml:space="preserve">Details of the feedback can be found at this link: </w:t>
      </w:r>
      <w:hyperlink r:id="rId12" w:history="1">
        <w:r w:rsidRPr="00DD5EC1">
          <w:rPr>
            <w:rStyle w:val="Hyperlink"/>
          </w:rPr>
          <w:t>https://anglicanfrance.fr/wp-content/uploads/GOOD-FINANCIAL-STEWARDSHIP.docx</w:t>
        </w:r>
      </w:hyperlink>
      <w:r>
        <w:rPr>
          <w:color w:val="000000" w:themeColor="text1"/>
        </w:rPr>
        <w:t xml:space="preserve"> </w:t>
      </w:r>
    </w:p>
    <w:p w14:paraId="0CE0984C" w14:textId="77777777" w:rsidR="00BD1A98" w:rsidRPr="008F6AC2" w:rsidRDefault="00BD1A98" w:rsidP="008F6AC2">
      <w:pPr>
        <w:rPr>
          <w:color w:val="000000" w:themeColor="text1"/>
        </w:rPr>
      </w:pPr>
    </w:p>
    <w:p w14:paraId="7C12EDE6" w14:textId="0080845A" w:rsidR="00ED070C" w:rsidRDefault="00ED070C" w:rsidP="00ED070C">
      <w:pPr>
        <w:rPr>
          <w:b/>
          <w:bCs/>
          <w:color w:val="C00000"/>
        </w:rPr>
      </w:pPr>
      <w:r w:rsidRPr="00246BD7">
        <w:rPr>
          <w:b/>
          <w:bCs/>
          <w:color w:val="C00000"/>
        </w:rPr>
        <w:t xml:space="preserve">SESSION </w:t>
      </w:r>
      <w:r>
        <w:rPr>
          <w:b/>
          <w:bCs/>
          <w:color w:val="C00000"/>
        </w:rPr>
        <w:t xml:space="preserve">4 ARCHDEACONRY </w:t>
      </w:r>
      <w:r w:rsidR="004744CA">
        <w:rPr>
          <w:b/>
          <w:bCs/>
          <w:color w:val="C00000"/>
        </w:rPr>
        <w:t>BUSINESS</w:t>
      </w:r>
    </w:p>
    <w:p w14:paraId="5D622572" w14:textId="19435B76" w:rsidR="004744CA" w:rsidRDefault="004744CA" w:rsidP="00ED070C">
      <w:pPr>
        <w:rPr>
          <w:b/>
          <w:bCs/>
          <w:color w:val="C00000"/>
        </w:rPr>
      </w:pPr>
    </w:p>
    <w:p w14:paraId="48188307" w14:textId="7867F9A5" w:rsidR="004744CA" w:rsidRPr="004744CA" w:rsidRDefault="004744CA" w:rsidP="00ED070C">
      <w:pPr>
        <w:rPr>
          <w:color w:val="000000" w:themeColor="text1"/>
        </w:rPr>
      </w:pPr>
      <w:r w:rsidRPr="004744CA">
        <w:rPr>
          <w:color w:val="000000" w:themeColor="text1"/>
        </w:rPr>
        <w:t xml:space="preserve">The accounts for </w:t>
      </w:r>
      <w:r>
        <w:rPr>
          <w:color w:val="000000" w:themeColor="text1"/>
        </w:rPr>
        <w:t>2022, the budget for 2023 and the minutes of the meeting in May 2022 were all approved.</w:t>
      </w:r>
    </w:p>
    <w:p w14:paraId="5E774680" w14:textId="20D8804F" w:rsidR="006A6BF2" w:rsidRDefault="006A6BF2" w:rsidP="00ED070C">
      <w:pPr>
        <w:rPr>
          <w:color w:val="000000" w:themeColor="text1"/>
        </w:rPr>
      </w:pPr>
    </w:p>
    <w:p w14:paraId="2CBF0814" w14:textId="656513CC" w:rsidR="006A6BF2" w:rsidRDefault="006A6BF2" w:rsidP="00ED070C">
      <w:pPr>
        <w:rPr>
          <w:b/>
          <w:bCs/>
          <w:color w:val="000000" w:themeColor="text1"/>
        </w:rPr>
      </w:pPr>
      <w:r w:rsidRPr="006A6BF2">
        <w:rPr>
          <w:b/>
          <w:bCs/>
          <w:color w:val="000000" w:themeColor="text1"/>
        </w:rPr>
        <w:t>Archdeaconry Plans for 2023</w:t>
      </w:r>
    </w:p>
    <w:p w14:paraId="7FE5FF9D" w14:textId="7C5CEAA9" w:rsidR="00274734" w:rsidRPr="00274734" w:rsidRDefault="00274734" w:rsidP="00274734">
      <w:pPr>
        <w:rPr>
          <w:rFonts w:ascii="Helvetica" w:hAnsi="Helvetica"/>
        </w:rPr>
      </w:pPr>
      <w:r>
        <w:rPr>
          <w:rFonts w:ascii="Helvetica" w:hAnsi="Helvetica"/>
        </w:rPr>
        <w:t xml:space="preserve">The Archdeacon reminded members that </w:t>
      </w:r>
      <w:r w:rsidRPr="00274734">
        <w:rPr>
          <w:rFonts w:ascii="Helvetica" w:hAnsi="Helvetica"/>
        </w:rPr>
        <w:t>synod representatives hold office for three years, and there need to be elections this year at the chaplaincy AGM.</w:t>
      </w:r>
      <w:r>
        <w:rPr>
          <w:rFonts w:ascii="Helvetica" w:hAnsi="Helvetica"/>
        </w:rPr>
        <w:t xml:space="preserve"> </w:t>
      </w:r>
    </w:p>
    <w:p w14:paraId="71B57078" w14:textId="58A892FE" w:rsidR="00274734" w:rsidRPr="00274734" w:rsidRDefault="00274734" w:rsidP="00274734">
      <w:pPr>
        <w:rPr>
          <w:b/>
          <w:bCs/>
          <w:color w:val="000000" w:themeColor="text1"/>
        </w:rPr>
      </w:pPr>
    </w:p>
    <w:p w14:paraId="561C0D96" w14:textId="680DF5EC" w:rsidR="00274734" w:rsidRPr="006A6BF2" w:rsidRDefault="00274734" w:rsidP="00ED070C">
      <w:pPr>
        <w:rPr>
          <w:b/>
          <w:bCs/>
          <w:color w:val="000000" w:themeColor="text1"/>
        </w:rPr>
      </w:pPr>
      <w:r>
        <w:rPr>
          <w:b/>
          <w:bCs/>
          <w:color w:val="000000" w:themeColor="text1"/>
        </w:rPr>
        <w:t>Meetings</w:t>
      </w:r>
    </w:p>
    <w:p w14:paraId="6FE58D35" w14:textId="2EC23ECA" w:rsidR="006A6BF2" w:rsidRDefault="006A6BF2" w:rsidP="006A6BF2">
      <w:pPr>
        <w:pStyle w:val="ListParagraph"/>
        <w:numPr>
          <w:ilvl w:val="0"/>
          <w:numId w:val="26"/>
        </w:numPr>
        <w:rPr>
          <w:rFonts w:ascii="Helvetica" w:hAnsi="Helvetica"/>
        </w:rPr>
      </w:pPr>
      <w:r>
        <w:rPr>
          <w:rFonts w:ascii="Helvetica" w:hAnsi="Helvetica"/>
        </w:rPr>
        <w:t xml:space="preserve">There will be a meeting on 30 March from 19:30 – 21:00 with updates on the revised French laws for </w:t>
      </w:r>
      <w:r w:rsidR="00274734">
        <w:rPr>
          <w:rFonts w:ascii="Helvetica" w:hAnsi="Helvetica"/>
        </w:rPr>
        <w:t>Associations</w:t>
      </w:r>
    </w:p>
    <w:p w14:paraId="502505C8" w14:textId="1E7D5168" w:rsidR="006A6BF2" w:rsidRPr="006A6BF2" w:rsidRDefault="00274734" w:rsidP="006A6BF2">
      <w:pPr>
        <w:pStyle w:val="ListParagraph"/>
        <w:numPr>
          <w:ilvl w:val="0"/>
          <w:numId w:val="26"/>
        </w:numPr>
        <w:rPr>
          <w:rFonts w:ascii="Helvetica" w:hAnsi="Helvetica"/>
        </w:rPr>
      </w:pPr>
      <w:r>
        <w:rPr>
          <w:rFonts w:ascii="Helvetica" w:hAnsi="Helvetica"/>
        </w:rPr>
        <w:t>There will be a synod meeting with the new representatives on 12 September from 19:00 – 21:00. At that meeting we will discuss how we wish to meet over the next three years, and the key subject areas.</w:t>
      </w:r>
      <w:r w:rsidR="00914CD3">
        <w:rPr>
          <w:rFonts w:ascii="Helvetica" w:hAnsi="Helvetica"/>
        </w:rPr>
        <w:t xml:space="preserve"> There will also be elections to the standing committee (Lay Chair, Treasurer, Secretary).</w:t>
      </w:r>
    </w:p>
    <w:p w14:paraId="39E67B8F" w14:textId="7040D62D" w:rsidR="008F6AC2" w:rsidRPr="00274734" w:rsidRDefault="00274734" w:rsidP="008F6AC2">
      <w:pPr>
        <w:rPr>
          <w:rFonts w:ascii="Helvetica" w:hAnsi="Helvetica"/>
          <w:b/>
          <w:bCs/>
        </w:rPr>
      </w:pPr>
      <w:r w:rsidRPr="00274734">
        <w:rPr>
          <w:rFonts w:ascii="Helvetica" w:hAnsi="Helvetica"/>
          <w:b/>
          <w:bCs/>
        </w:rPr>
        <w:t>Other</w:t>
      </w:r>
    </w:p>
    <w:p w14:paraId="026579DB" w14:textId="73BD70B0" w:rsidR="00274734" w:rsidRDefault="00274734" w:rsidP="00274734">
      <w:pPr>
        <w:pStyle w:val="ListParagraph"/>
        <w:numPr>
          <w:ilvl w:val="0"/>
          <w:numId w:val="29"/>
        </w:numPr>
        <w:rPr>
          <w:rFonts w:ascii="Helvetica" w:hAnsi="Helvetica"/>
        </w:rPr>
      </w:pPr>
      <w:r>
        <w:rPr>
          <w:rFonts w:ascii="Helvetica" w:hAnsi="Helvetica"/>
        </w:rPr>
        <w:t>Generic statutes are nearly ready</w:t>
      </w:r>
    </w:p>
    <w:p w14:paraId="62ABCBFC" w14:textId="27D6602E" w:rsidR="00274734" w:rsidRDefault="00274734" w:rsidP="00274734">
      <w:pPr>
        <w:pStyle w:val="ListParagraph"/>
        <w:numPr>
          <w:ilvl w:val="0"/>
          <w:numId w:val="29"/>
        </w:numPr>
        <w:rPr>
          <w:rFonts w:ascii="Helvetica" w:hAnsi="Helvetica"/>
        </w:rPr>
      </w:pPr>
      <w:r>
        <w:rPr>
          <w:rFonts w:ascii="Helvetica" w:hAnsi="Helvetica"/>
        </w:rPr>
        <w:t>There will be a Zoom meeting for Congregational Worship Leaders in the French and Swiss Archdeaconries</w:t>
      </w:r>
    </w:p>
    <w:p w14:paraId="66347E7B" w14:textId="295C501E" w:rsidR="00274734" w:rsidRDefault="00274734" w:rsidP="00274734">
      <w:pPr>
        <w:pStyle w:val="ListParagraph"/>
        <w:numPr>
          <w:ilvl w:val="0"/>
          <w:numId w:val="29"/>
        </w:numPr>
        <w:rPr>
          <w:rFonts w:ascii="Helvetica" w:hAnsi="Helvetica"/>
        </w:rPr>
      </w:pPr>
      <w:r>
        <w:rPr>
          <w:rFonts w:ascii="Helvetica" w:hAnsi="Helvetica"/>
        </w:rPr>
        <w:t>There will be a presentation for Treasurers on the Common Fund</w:t>
      </w:r>
    </w:p>
    <w:p w14:paraId="54E7DDA9" w14:textId="5E2F82F8" w:rsidR="00AA5A9F" w:rsidRDefault="00AA5A9F" w:rsidP="00274734">
      <w:pPr>
        <w:rPr>
          <w:rFonts w:ascii="Helvetica" w:hAnsi="Helvetica"/>
        </w:rPr>
      </w:pPr>
    </w:p>
    <w:p w14:paraId="5FC0577B" w14:textId="1A7554CF" w:rsidR="00AA5A9F" w:rsidRDefault="00AA5A9F" w:rsidP="00274734">
      <w:pPr>
        <w:rPr>
          <w:rFonts w:ascii="Helvetica" w:hAnsi="Helvetica"/>
        </w:rPr>
      </w:pPr>
      <w:r>
        <w:rPr>
          <w:rFonts w:ascii="Helvetica" w:hAnsi="Helvetica"/>
        </w:rPr>
        <w:t xml:space="preserve">A question from the floor </w:t>
      </w:r>
      <w:r w:rsidR="004744CA">
        <w:rPr>
          <w:rFonts w:ascii="Helvetica" w:hAnsi="Helvetica"/>
        </w:rPr>
        <w:t xml:space="preserve">mentioned </w:t>
      </w:r>
      <w:r>
        <w:rPr>
          <w:rFonts w:ascii="Helvetica" w:hAnsi="Helvetica"/>
        </w:rPr>
        <w:t xml:space="preserve">the </w:t>
      </w:r>
      <w:r w:rsidRPr="00AA5A9F">
        <w:rPr>
          <w:rFonts w:ascii="Helvetica" w:hAnsi="Helvetica"/>
          <w:b/>
          <w:bCs/>
        </w:rPr>
        <w:t xml:space="preserve">Lay Learning </w:t>
      </w:r>
      <w:r>
        <w:rPr>
          <w:rFonts w:ascii="Helvetica" w:hAnsi="Helvetica"/>
          <w:b/>
          <w:bCs/>
        </w:rPr>
        <w:t>C</w:t>
      </w:r>
      <w:r w:rsidRPr="00AA5A9F">
        <w:rPr>
          <w:rFonts w:ascii="Helvetica" w:hAnsi="Helvetica"/>
          <w:b/>
          <w:bCs/>
        </w:rPr>
        <w:t>ourse</w:t>
      </w:r>
      <w:r>
        <w:rPr>
          <w:rFonts w:ascii="Helvetica" w:hAnsi="Helvetica"/>
        </w:rPr>
        <w:t xml:space="preserve"> “Walking together in Faith</w:t>
      </w:r>
      <w:r w:rsidR="004744CA">
        <w:rPr>
          <w:rFonts w:ascii="Helvetica" w:hAnsi="Helvetica"/>
        </w:rPr>
        <w:t>.</w:t>
      </w:r>
    </w:p>
    <w:p w14:paraId="0270DAC7" w14:textId="2BBED284" w:rsidR="00AA5A9F" w:rsidRPr="00274734" w:rsidRDefault="00AA5A9F" w:rsidP="00274734">
      <w:pPr>
        <w:rPr>
          <w:rFonts w:ascii="Helvetica" w:hAnsi="Helvetica"/>
        </w:rPr>
      </w:pPr>
      <w:r>
        <w:rPr>
          <w:rFonts w:ascii="Helvetica" w:hAnsi="Helvetica"/>
        </w:rPr>
        <w:t xml:space="preserve">Anyone interested can find out more at this link : </w:t>
      </w:r>
      <w:hyperlink r:id="rId13" w:history="1">
        <w:r w:rsidRPr="00DD5EC1">
          <w:rPr>
            <w:rStyle w:val="Hyperlink"/>
            <w:rFonts w:ascii="Helvetica" w:hAnsi="Helvetica"/>
          </w:rPr>
          <w:t>https://europe.anglican.org/resources/lay-learning-course-1</w:t>
        </w:r>
      </w:hyperlink>
      <w:r>
        <w:rPr>
          <w:rFonts w:ascii="Helvetica" w:hAnsi="Helvetica"/>
        </w:rPr>
        <w:t xml:space="preserve"> </w:t>
      </w:r>
    </w:p>
    <w:p w14:paraId="0958E091" w14:textId="77777777" w:rsidR="004744CA" w:rsidRDefault="004744CA" w:rsidP="00D1201E">
      <w:pPr>
        <w:rPr>
          <w:rFonts w:ascii="Helvetica" w:hAnsi="Helvetica"/>
        </w:rPr>
      </w:pPr>
    </w:p>
    <w:p w14:paraId="095B9353" w14:textId="28C48DAE" w:rsidR="00B972CD" w:rsidRDefault="004744CA" w:rsidP="00D1201E">
      <w:pPr>
        <w:rPr>
          <w:color w:val="000000" w:themeColor="text1"/>
        </w:rPr>
      </w:pPr>
      <w:r>
        <w:rPr>
          <w:rFonts w:ascii="Helvetica" w:hAnsi="Helvetica"/>
        </w:rPr>
        <w:t>-------------------</w:t>
      </w:r>
      <w:r w:rsidR="00E80461">
        <w:rPr>
          <w:color w:val="000000" w:themeColor="text1"/>
        </w:rPr>
        <w:t xml:space="preserve">                                   </w:t>
      </w:r>
    </w:p>
    <w:p w14:paraId="0A0457D3" w14:textId="63A9FD50" w:rsidR="00B972CD" w:rsidRDefault="00B972CD" w:rsidP="00D1201E">
      <w:pPr>
        <w:rPr>
          <w:color w:val="000000" w:themeColor="text1"/>
        </w:rPr>
      </w:pPr>
    </w:p>
    <w:p w14:paraId="0B67C0BB" w14:textId="2659712B" w:rsidR="00B972CD" w:rsidRDefault="00B972CD" w:rsidP="00D1201E">
      <w:pPr>
        <w:rPr>
          <w:color w:val="000000" w:themeColor="text1"/>
        </w:rPr>
      </w:pPr>
    </w:p>
    <w:p w14:paraId="5057510B" w14:textId="40CCE558" w:rsidR="00B972CD" w:rsidRDefault="00B972CD" w:rsidP="00D1201E">
      <w:pPr>
        <w:rPr>
          <w:color w:val="000000" w:themeColor="text1"/>
        </w:rPr>
      </w:pPr>
    </w:p>
    <w:p w14:paraId="0F872C5A" w14:textId="4FBD21D5" w:rsidR="00B972CD" w:rsidRDefault="00B972CD" w:rsidP="00D1201E">
      <w:pPr>
        <w:rPr>
          <w:color w:val="000000" w:themeColor="text1"/>
        </w:rPr>
      </w:pPr>
    </w:p>
    <w:p w14:paraId="25C7B781" w14:textId="79D7A282" w:rsidR="00B972CD" w:rsidRDefault="00B972CD" w:rsidP="00D1201E">
      <w:pPr>
        <w:rPr>
          <w:color w:val="000000" w:themeColor="text1"/>
        </w:rPr>
      </w:pPr>
    </w:p>
    <w:p w14:paraId="60823C7A" w14:textId="7F56F9D8" w:rsidR="00B972CD" w:rsidRDefault="00B972CD" w:rsidP="00D1201E">
      <w:pPr>
        <w:rPr>
          <w:color w:val="000000" w:themeColor="text1"/>
        </w:rPr>
      </w:pPr>
    </w:p>
    <w:p w14:paraId="46BBD864" w14:textId="2F695729" w:rsidR="00B972CD" w:rsidRDefault="00B972CD" w:rsidP="00D1201E">
      <w:pPr>
        <w:rPr>
          <w:color w:val="000000" w:themeColor="text1"/>
        </w:rPr>
      </w:pPr>
    </w:p>
    <w:p w14:paraId="774189C5" w14:textId="284F4E84" w:rsidR="00B972CD" w:rsidRDefault="00B972CD" w:rsidP="00D1201E">
      <w:pPr>
        <w:rPr>
          <w:color w:val="000000" w:themeColor="text1"/>
        </w:rPr>
      </w:pPr>
    </w:p>
    <w:p w14:paraId="0583F2DA" w14:textId="320840F4" w:rsidR="00B972CD" w:rsidRDefault="00B972CD" w:rsidP="00D1201E">
      <w:pPr>
        <w:rPr>
          <w:color w:val="000000" w:themeColor="text1"/>
        </w:rPr>
      </w:pPr>
    </w:p>
    <w:p w14:paraId="01B0AD7B" w14:textId="77777777" w:rsidR="00B972CD" w:rsidRPr="00246BD7" w:rsidRDefault="00B972CD" w:rsidP="00D1201E">
      <w:pPr>
        <w:rPr>
          <w:color w:val="000000" w:themeColor="text1"/>
        </w:rPr>
      </w:pPr>
    </w:p>
    <w:sectPr w:rsidR="00B972CD" w:rsidRPr="00246BD7" w:rsidSect="006A6BF2">
      <w:footerReference w:type="even" r:id="rId14"/>
      <w:footerReference w:type="default" r:id="rId15"/>
      <w:pgSz w:w="12240" w:h="15840"/>
      <w:pgMar w:top="924" w:right="1134" w:bottom="1010"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8162" w14:textId="77777777" w:rsidR="00AE5166" w:rsidRDefault="00AE5166" w:rsidP="002D7DCE">
      <w:r>
        <w:separator/>
      </w:r>
    </w:p>
  </w:endnote>
  <w:endnote w:type="continuationSeparator" w:id="0">
    <w:p w14:paraId="4C146514" w14:textId="77777777" w:rsidR="00AE5166" w:rsidRDefault="00AE5166" w:rsidP="002D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0878137"/>
      <w:docPartObj>
        <w:docPartGallery w:val="Page Numbers (Bottom of Page)"/>
        <w:docPartUnique/>
      </w:docPartObj>
    </w:sdtPr>
    <w:sdtContent>
      <w:p w14:paraId="2FF58B58" w14:textId="753800AE" w:rsidR="002D7DCE" w:rsidRDefault="002D7DCE" w:rsidP="00CE4A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DFA624" w14:textId="77777777" w:rsidR="002D7DCE" w:rsidRDefault="002D7DCE" w:rsidP="002D7D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562563"/>
      <w:docPartObj>
        <w:docPartGallery w:val="Page Numbers (Bottom of Page)"/>
        <w:docPartUnique/>
      </w:docPartObj>
    </w:sdtPr>
    <w:sdtContent>
      <w:p w14:paraId="07923779" w14:textId="6451DBDC" w:rsidR="002D7DCE" w:rsidRDefault="002D7DCE" w:rsidP="00CE4A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A8109D" w14:textId="77777777" w:rsidR="002D7DCE" w:rsidRDefault="002D7DCE" w:rsidP="002D7D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68CD" w14:textId="77777777" w:rsidR="00AE5166" w:rsidRDefault="00AE5166" w:rsidP="002D7DCE">
      <w:r>
        <w:separator/>
      </w:r>
    </w:p>
  </w:footnote>
  <w:footnote w:type="continuationSeparator" w:id="0">
    <w:p w14:paraId="11DD714B" w14:textId="77777777" w:rsidR="00AE5166" w:rsidRDefault="00AE5166" w:rsidP="002D7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E82"/>
    <w:multiLevelType w:val="hybridMultilevel"/>
    <w:tmpl w:val="638446D8"/>
    <w:lvl w:ilvl="0" w:tplc="D42C5C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13F28"/>
    <w:multiLevelType w:val="hybridMultilevel"/>
    <w:tmpl w:val="6454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971FA"/>
    <w:multiLevelType w:val="hybridMultilevel"/>
    <w:tmpl w:val="0CE2854C"/>
    <w:lvl w:ilvl="0" w:tplc="72DA9426">
      <w:start w:val="1905"/>
      <w:numFmt w:val="bullet"/>
      <w:lvlText w:val="-"/>
      <w:lvlJc w:val="left"/>
      <w:pPr>
        <w:ind w:left="720" w:hanging="360"/>
      </w:pPr>
      <w:rPr>
        <w:rFonts w:ascii="Lato" w:eastAsiaTheme="minorHAnsi" w:hAnsi="Lato"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A62E6"/>
    <w:multiLevelType w:val="hybridMultilevel"/>
    <w:tmpl w:val="335EF14A"/>
    <w:lvl w:ilvl="0" w:tplc="D42C5C0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AF72C1"/>
    <w:multiLevelType w:val="hybridMultilevel"/>
    <w:tmpl w:val="273A6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05CC4"/>
    <w:multiLevelType w:val="hybridMultilevel"/>
    <w:tmpl w:val="4A680CE8"/>
    <w:lvl w:ilvl="0" w:tplc="CADAC366">
      <w:start w:val="2"/>
      <w:numFmt w:val="bullet"/>
      <w:lvlText w:val="-"/>
      <w:lvlJc w:val="left"/>
      <w:pPr>
        <w:ind w:left="720" w:hanging="360"/>
      </w:pPr>
      <w:rPr>
        <w:rFonts w:ascii="Lato" w:eastAsiaTheme="minorHAnsi" w:hAnsi="Lato" w:cs="Times New Roman (Body C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05293"/>
    <w:multiLevelType w:val="hybridMultilevel"/>
    <w:tmpl w:val="166A4F4A"/>
    <w:lvl w:ilvl="0" w:tplc="F5F8CB70">
      <w:numFmt w:val="bullet"/>
      <w:lvlText w:val="-"/>
      <w:lvlJc w:val="left"/>
      <w:pPr>
        <w:ind w:left="360" w:hanging="360"/>
      </w:pPr>
      <w:rPr>
        <w:rFonts w:ascii="Lato" w:eastAsiaTheme="majorEastAsia" w:hAnsi="Lato"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D4817"/>
    <w:multiLevelType w:val="hybridMultilevel"/>
    <w:tmpl w:val="58D441DC"/>
    <w:lvl w:ilvl="0" w:tplc="38D0DC4E">
      <w:start w:val="1905"/>
      <w:numFmt w:val="bullet"/>
      <w:lvlText w:val="-"/>
      <w:lvlJc w:val="left"/>
      <w:pPr>
        <w:ind w:left="720" w:hanging="360"/>
      </w:pPr>
      <w:rPr>
        <w:rFonts w:ascii="Lato" w:eastAsiaTheme="minorHAnsi" w:hAnsi="Lato"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B171D"/>
    <w:multiLevelType w:val="hybridMultilevel"/>
    <w:tmpl w:val="F79A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E6E23"/>
    <w:multiLevelType w:val="hybridMultilevel"/>
    <w:tmpl w:val="07302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F7CCE"/>
    <w:multiLevelType w:val="hybridMultilevel"/>
    <w:tmpl w:val="72C088CC"/>
    <w:lvl w:ilvl="0" w:tplc="F5F8CB70">
      <w:numFmt w:val="bullet"/>
      <w:lvlText w:val="-"/>
      <w:lvlJc w:val="left"/>
      <w:pPr>
        <w:ind w:left="720" w:hanging="360"/>
      </w:pPr>
      <w:rPr>
        <w:rFonts w:ascii="Lato" w:eastAsiaTheme="majorEastAsia" w:hAnsi="Lato"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C4334"/>
    <w:multiLevelType w:val="hybridMultilevel"/>
    <w:tmpl w:val="E900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87E49"/>
    <w:multiLevelType w:val="hybridMultilevel"/>
    <w:tmpl w:val="357C42DE"/>
    <w:lvl w:ilvl="0" w:tplc="F5F8CB70">
      <w:numFmt w:val="bullet"/>
      <w:lvlText w:val="-"/>
      <w:lvlJc w:val="left"/>
      <w:pPr>
        <w:ind w:left="720" w:hanging="360"/>
      </w:pPr>
      <w:rPr>
        <w:rFonts w:ascii="Lato" w:eastAsiaTheme="majorEastAsia" w:hAnsi="Lato"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90AE4"/>
    <w:multiLevelType w:val="hybridMultilevel"/>
    <w:tmpl w:val="D9D67128"/>
    <w:lvl w:ilvl="0" w:tplc="CADAC366">
      <w:start w:val="2"/>
      <w:numFmt w:val="bullet"/>
      <w:lvlText w:val="-"/>
      <w:lvlJc w:val="left"/>
      <w:pPr>
        <w:ind w:left="720" w:hanging="360"/>
      </w:pPr>
      <w:rPr>
        <w:rFonts w:ascii="Lato" w:eastAsiaTheme="minorHAnsi" w:hAnsi="Lato"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27BDA"/>
    <w:multiLevelType w:val="hybridMultilevel"/>
    <w:tmpl w:val="F3768E0A"/>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EE194D"/>
    <w:multiLevelType w:val="hybridMultilevel"/>
    <w:tmpl w:val="BD3C365C"/>
    <w:lvl w:ilvl="0" w:tplc="8948248E">
      <w:start w:val="1"/>
      <w:numFmt w:val="bullet"/>
      <w:lvlText w:val=""/>
      <w:lvlJc w:val="left"/>
      <w:pPr>
        <w:ind w:left="720" w:hanging="360"/>
      </w:pPr>
      <w:rPr>
        <w:rFonts w:ascii="Symbol" w:eastAsiaTheme="minorHAnsi" w:hAnsi="Symbol"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93B34"/>
    <w:multiLevelType w:val="hybridMultilevel"/>
    <w:tmpl w:val="FC36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06F60"/>
    <w:multiLevelType w:val="hybridMultilevel"/>
    <w:tmpl w:val="937A356E"/>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8" w15:restartNumberingAfterBreak="0">
    <w:nsid w:val="58DC40F7"/>
    <w:multiLevelType w:val="hybridMultilevel"/>
    <w:tmpl w:val="25FA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923CF"/>
    <w:multiLevelType w:val="hybridMultilevel"/>
    <w:tmpl w:val="26922302"/>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E6B6E2A"/>
    <w:multiLevelType w:val="hybridMultilevel"/>
    <w:tmpl w:val="8CE81BF2"/>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A1A50"/>
    <w:multiLevelType w:val="hybridMultilevel"/>
    <w:tmpl w:val="6D86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57DFF"/>
    <w:multiLevelType w:val="hybridMultilevel"/>
    <w:tmpl w:val="D5388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873C5"/>
    <w:multiLevelType w:val="hybridMultilevel"/>
    <w:tmpl w:val="1B58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81842"/>
    <w:multiLevelType w:val="hybridMultilevel"/>
    <w:tmpl w:val="87E4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131A6"/>
    <w:multiLevelType w:val="hybridMultilevel"/>
    <w:tmpl w:val="F872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C4341"/>
    <w:multiLevelType w:val="hybridMultilevel"/>
    <w:tmpl w:val="54049852"/>
    <w:lvl w:ilvl="0" w:tplc="E3804160">
      <w:start w:val="1905"/>
      <w:numFmt w:val="bullet"/>
      <w:lvlText w:val="-"/>
      <w:lvlJc w:val="left"/>
      <w:pPr>
        <w:ind w:left="720" w:hanging="360"/>
      </w:pPr>
      <w:rPr>
        <w:rFonts w:ascii="Lato" w:eastAsiaTheme="minorHAnsi" w:hAnsi="Lato" w:cs="Times New Roman (Body C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B60150"/>
    <w:multiLevelType w:val="hybridMultilevel"/>
    <w:tmpl w:val="2836E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FC5DBA"/>
    <w:multiLevelType w:val="hybridMultilevel"/>
    <w:tmpl w:val="F424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5440BE"/>
    <w:multiLevelType w:val="hybridMultilevel"/>
    <w:tmpl w:val="FA4AB432"/>
    <w:lvl w:ilvl="0" w:tplc="F5F8CB70">
      <w:numFmt w:val="bullet"/>
      <w:lvlText w:val="-"/>
      <w:lvlJc w:val="left"/>
      <w:pPr>
        <w:ind w:left="360" w:hanging="360"/>
      </w:pPr>
      <w:rPr>
        <w:rFonts w:ascii="Lato" w:eastAsiaTheme="majorEastAsia" w:hAnsi="Lato"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548940">
    <w:abstractNumId w:val="13"/>
  </w:num>
  <w:num w:numId="2" w16cid:durableId="253124630">
    <w:abstractNumId w:val="26"/>
  </w:num>
  <w:num w:numId="3" w16cid:durableId="671295358">
    <w:abstractNumId w:val="2"/>
  </w:num>
  <w:num w:numId="4" w16cid:durableId="853612034">
    <w:abstractNumId w:val="29"/>
  </w:num>
  <w:num w:numId="5" w16cid:durableId="2004891141">
    <w:abstractNumId w:val="10"/>
  </w:num>
  <w:num w:numId="6" w16cid:durableId="495848048">
    <w:abstractNumId w:val="6"/>
  </w:num>
  <w:num w:numId="7" w16cid:durableId="1255627739">
    <w:abstractNumId w:val="7"/>
  </w:num>
  <w:num w:numId="8" w16cid:durableId="891504622">
    <w:abstractNumId w:val="15"/>
  </w:num>
  <w:num w:numId="9" w16cid:durableId="1292901897">
    <w:abstractNumId w:val="28"/>
  </w:num>
  <w:num w:numId="10" w16cid:durableId="1438521345">
    <w:abstractNumId w:val="12"/>
  </w:num>
  <w:num w:numId="11" w16cid:durableId="286130940">
    <w:abstractNumId w:val="8"/>
  </w:num>
  <w:num w:numId="12" w16cid:durableId="1049065094">
    <w:abstractNumId w:val="16"/>
  </w:num>
  <w:num w:numId="13" w16cid:durableId="1845363362">
    <w:abstractNumId w:val="11"/>
  </w:num>
  <w:num w:numId="14" w16cid:durableId="737366277">
    <w:abstractNumId w:val="23"/>
  </w:num>
  <w:num w:numId="15" w16cid:durableId="1664777230">
    <w:abstractNumId w:val="24"/>
  </w:num>
  <w:num w:numId="16" w16cid:durableId="1755009908">
    <w:abstractNumId w:val="1"/>
  </w:num>
  <w:num w:numId="17" w16cid:durableId="1568103892">
    <w:abstractNumId w:val="18"/>
  </w:num>
  <w:num w:numId="18" w16cid:durableId="1686521814">
    <w:abstractNumId w:val="25"/>
  </w:num>
  <w:num w:numId="19" w16cid:durableId="537358540">
    <w:abstractNumId w:val="21"/>
  </w:num>
  <w:num w:numId="20" w16cid:durableId="818420603">
    <w:abstractNumId w:val="27"/>
  </w:num>
  <w:num w:numId="21" w16cid:durableId="24062612">
    <w:abstractNumId w:val="5"/>
  </w:num>
  <w:num w:numId="22" w16cid:durableId="44262701">
    <w:abstractNumId w:val="17"/>
  </w:num>
  <w:num w:numId="23" w16cid:durableId="701587481">
    <w:abstractNumId w:val="14"/>
  </w:num>
  <w:num w:numId="24" w16cid:durableId="893732316">
    <w:abstractNumId w:val="4"/>
  </w:num>
  <w:num w:numId="25" w16cid:durableId="1410153701">
    <w:abstractNumId w:val="9"/>
  </w:num>
  <w:num w:numId="26" w16cid:durableId="475342522">
    <w:abstractNumId w:val="22"/>
  </w:num>
  <w:num w:numId="27" w16cid:durableId="1535926635">
    <w:abstractNumId w:val="3"/>
  </w:num>
  <w:num w:numId="28" w16cid:durableId="458113535">
    <w:abstractNumId w:val="0"/>
  </w:num>
  <w:num w:numId="29" w16cid:durableId="166600657">
    <w:abstractNumId w:val="20"/>
  </w:num>
  <w:num w:numId="30" w16cid:durableId="18105106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6F"/>
    <w:rsid w:val="000603FD"/>
    <w:rsid w:val="00080EF8"/>
    <w:rsid w:val="000862DF"/>
    <w:rsid w:val="000A6821"/>
    <w:rsid w:val="000A74DE"/>
    <w:rsid w:val="000C1A75"/>
    <w:rsid w:val="000C3F23"/>
    <w:rsid w:val="000E2634"/>
    <w:rsid w:val="000E281A"/>
    <w:rsid w:val="00102849"/>
    <w:rsid w:val="00105E9E"/>
    <w:rsid w:val="00107ED4"/>
    <w:rsid w:val="001130E0"/>
    <w:rsid w:val="001432B5"/>
    <w:rsid w:val="00147318"/>
    <w:rsid w:val="00173A58"/>
    <w:rsid w:val="00177C14"/>
    <w:rsid w:val="00197C48"/>
    <w:rsid w:val="001D1612"/>
    <w:rsid w:val="00202813"/>
    <w:rsid w:val="002078F7"/>
    <w:rsid w:val="0020793D"/>
    <w:rsid w:val="00225E7D"/>
    <w:rsid w:val="00246BD7"/>
    <w:rsid w:val="0026706D"/>
    <w:rsid w:val="00274734"/>
    <w:rsid w:val="0028294A"/>
    <w:rsid w:val="00286D8C"/>
    <w:rsid w:val="002B09E9"/>
    <w:rsid w:val="002D6116"/>
    <w:rsid w:val="002D69A9"/>
    <w:rsid w:val="002D7DCE"/>
    <w:rsid w:val="002E07EC"/>
    <w:rsid w:val="002E74FC"/>
    <w:rsid w:val="00305C11"/>
    <w:rsid w:val="00306014"/>
    <w:rsid w:val="00353C93"/>
    <w:rsid w:val="003630B0"/>
    <w:rsid w:val="00372AF5"/>
    <w:rsid w:val="00396698"/>
    <w:rsid w:val="003A7E7C"/>
    <w:rsid w:val="003B7EE3"/>
    <w:rsid w:val="003C6653"/>
    <w:rsid w:val="003E1FD4"/>
    <w:rsid w:val="00402CBB"/>
    <w:rsid w:val="0042322B"/>
    <w:rsid w:val="00430CB3"/>
    <w:rsid w:val="004744CA"/>
    <w:rsid w:val="00494C68"/>
    <w:rsid w:val="004A0E06"/>
    <w:rsid w:val="004D0C5A"/>
    <w:rsid w:val="00501626"/>
    <w:rsid w:val="0051273A"/>
    <w:rsid w:val="00514BEB"/>
    <w:rsid w:val="0052767B"/>
    <w:rsid w:val="00536384"/>
    <w:rsid w:val="0055329A"/>
    <w:rsid w:val="00561666"/>
    <w:rsid w:val="005A1C30"/>
    <w:rsid w:val="005A6FD0"/>
    <w:rsid w:val="005B0EEE"/>
    <w:rsid w:val="005E619B"/>
    <w:rsid w:val="00606876"/>
    <w:rsid w:val="006264FB"/>
    <w:rsid w:val="0063320F"/>
    <w:rsid w:val="006342C6"/>
    <w:rsid w:val="006477BD"/>
    <w:rsid w:val="00685134"/>
    <w:rsid w:val="00687B19"/>
    <w:rsid w:val="00691002"/>
    <w:rsid w:val="006A6BF2"/>
    <w:rsid w:val="006B0217"/>
    <w:rsid w:val="006B6767"/>
    <w:rsid w:val="006C54B5"/>
    <w:rsid w:val="006D08C2"/>
    <w:rsid w:val="006D47A0"/>
    <w:rsid w:val="00701DF4"/>
    <w:rsid w:val="0070259D"/>
    <w:rsid w:val="00704837"/>
    <w:rsid w:val="00711F94"/>
    <w:rsid w:val="0072451A"/>
    <w:rsid w:val="007825C5"/>
    <w:rsid w:val="007B378A"/>
    <w:rsid w:val="007C395B"/>
    <w:rsid w:val="007C5E6F"/>
    <w:rsid w:val="0084053F"/>
    <w:rsid w:val="008725F4"/>
    <w:rsid w:val="008B346C"/>
    <w:rsid w:val="008D76AD"/>
    <w:rsid w:val="008F6AC2"/>
    <w:rsid w:val="00912482"/>
    <w:rsid w:val="00914CD3"/>
    <w:rsid w:val="00917B2B"/>
    <w:rsid w:val="00970547"/>
    <w:rsid w:val="009753A0"/>
    <w:rsid w:val="0097590E"/>
    <w:rsid w:val="009A4DFC"/>
    <w:rsid w:val="009D1C38"/>
    <w:rsid w:val="009E35D2"/>
    <w:rsid w:val="009E3EB5"/>
    <w:rsid w:val="00A10804"/>
    <w:rsid w:val="00A26CD4"/>
    <w:rsid w:val="00AA5A9F"/>
    <w:rsid w:val="00AE5166"/>
    <w:rsid w:val="00AE7F8C"/>
    <w:rsid w:val="00B04E40"/>
    <w:rsid w:val="00B06A64"/>
    <w:rsid w:val="00B21E25"/>
    <w:rsid w:val="00B50058"/>
    <w:rsid w:val="00B511E3"/>
    <w:rsid w:val="00B972CD"/>
    <w:rsid w:val="00B97EC1"/>
    <w:rsid w:val="00BA085E"/>
    <w:rsid w:val="00BC6150"/>
    <w:rsid w:val="00BD1A98"/>
    <w:rsid w:val="00C221C7"/>
    <w:rsid w:val="00C236F1"/>
    <w:rsid w:val="00C53FDD"/>
    <w:rsid w:val="00C84F6D"/>
    <w:rsid w:val="00CA1736"/>
    <w:rsid w:val="00CE741F"/>
    <w:rsid w:val="00CF0CEE"/>
    <w:rsid w:val="00CF22ED"/>
    <w:rsid w:val="00D025AE"/>
    <w:rsid w:val="00D03646"/>
    <w:rsid w:val="00D1201E"/>
    <w:rsid w:val="00D220E8"/>
    <w:rsid w:val="00D32942"/>
    <w:rsid w:val="00D348F0"/>
    <w:rsid w:val="00D520D4"/>
    <w:rsid w:val="00D6339E"/>
    <w:rsid w:val="00D80C7F"/>
    <w:rsid w:val="00D95BA0"/>
    <w:rsid w:val="00DA1D18"/>
    <w:rsid w:val="00DB696F"/>
    <w:rsid w:val="00DE1A30"/>
    <w:rsid w:val="00E06036"/>
    <w:rsid w:val="00E30B16"/>
    <w:rsid w:val="00E317F1"/>
    <w:rsid w:val="00E37B37"/>
    <w:rsid w:val="00E80461"/>
    <w:rsid w:val="00EA2096"/>
    <w:rsid w:val="00EA5D16"/>
    <w:rsid w:val="00EB56DE"/>
    <w:rsid w:val="00ED0668"/>
    <w:rsid w:val="00ED070C"/>
    <w:rsid w:val="00ED1379"/>
    <w:rsid w:val="00F171A6"/>
    <w:rsid w:val="00FA6AAA"/>
    <w:rsid w:val="00FA6FAF"/>
    <w:rsid w:val="00FA7332"/>
    <w:rsid w:val="00FC0ED0"/>
    <w:rsid w:val="00FD6C59"/>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1B87"/>
  <w15:chartTrackingRefBased/>
  <w15:docId w15:val="{F4C1C148-BE29-864F-8183-096F1574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2"/>
        <w:szCs w:val="22"/>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646"/>
    <w:pPr>
      <w:ind w:left="720"/>
      <w:contextualSpacing/>
    </w:pPr>
  </w:style>
  <w:style w:type="character" w:styleId="Hyperlink">
    <w:name w:val="Hyperlink"/>
    <w:basedOn w:val="DefaultParagraphFont"/>
    <w:uiPriority w:val="99"/>
    <w:unhideWhenUsed/>
    <w:rsid w:val="002D7DCE"/>
    <w:rPr>
      <w:color w:val="0563C1" w:themeColor="hyperlink"/>
      <w:u w:val="single"/>
    </w:rPr>
  </w:style>
  <w:style w:type="character" w:customStyle="1" w:styleId="apple-converted-space">
    <w:name w:val="apple-converted-space"/>
    <w:basedOn w:val="DefaultParagraphFont"/>
    <w:rsid w:val="002D7DCE"/>
  </w:style>
  <w:style w:type="character" w:styleId="FollowedHyperlink">
    <w:name w:val="FollowedHyperlink"/>
    <w:basedOn w:val="DefaultParagraphFont"/>
    <w:uiPriority w:val="99"/>
    <w:semiHidden/>
    <w:unhideWhenUsed/>
    <w:rsid w:val="002D7DCE"/>
    <w:rPr>
      <w:color w:val="954F72" w:themeColor="followedHyperlink"/>
      <w:u w:val="single"/>
    </w:rPr>
  </w:style>
  <w:style w:type="character" w:styleId="UnresolvedMention">
    <w:name w:val="Unresolved Mention"/>
    <w:basedOn w:val="DefaultParagraphFont"/>
    <w:uiPriority w:val="99"/>
    <w:semiHidden/>
    <w:unhideWhenUsed/>
    <w:rsid w:val="002D7DCE"/>
    <w:rPr>
      <w:color w:val="605E5C"/>
      <w:shd w:val="clear" w:color="auto" w:fill="E1DFDD"/>
    </w:rPr>
  </w:style>
  <w:style w:type="paragraph" w:styleId="Footer">
    <w:name w:val="footer"/>
    <w:basedOn w:val="Normal"/>
    <w:link w:val="FooterChar"/>
    <w:uiPriority w:val="99"/>
    <w:unhideWhenUsed/>
    <w:rsid w:val="002D7DCE"/>
    <w:pPr>
      <w:tabs>
        <w:tab w:val="center" w:pos="4513"/>
        <w:tab w:val="right" w:pos="9026"/>
      </w:tabs>
    </w:pPr>
  </w:style>
  <w:style w:type="character" w:customStyle="1" w:styleId="FooterChar">
    <w:name w:val="Footer Char"/>
    <w:basedOn w:val="DefaultParagraphFont"/>
    <w:link w:val="Footer"/>
    <w:uiPriority w:val="99"/>
    <w:rsid w:val="002D7DCE"/>
    <w:rPr>
      <w:lang w:val="en-GB"/>
    </w:rPr>
  </w:style>
  <w:style w:type="character" w:styleId="PageNumber">
    <w:name w:val="page number"/>
    <w:basedOn w:val="DefaultParagraphFont"/>
    <w:uiPriority w:val="99"/>
    <w:semiHidden/>
    <w:unhideWhenUsed/>
    <w:rsid w:val="002D7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9036">
      <w:bodyDiv w:val="1"/>
      <w:marLeft w:val="0"/>
      <w:marRight w:val="0"/>
      <w:marTop w:val="0"/>
      <w:marBottom w:val="0"/>
      <w:divBdr>
        <w:top w:val="none" w:sz="0" w:space="0" w:color="auto"/>
        <w:left w:val="none" w:sz="0" w:space="0" w:color="auto"/>
        <w:bottom w:val="none" w:sz="0" w:space="0" w:color="auto"/>
        <w:right w:val="none" w:sz="0" w:space="0" w:color="auto"/>
      </w:divBdr>
    </w:div>
    <w:div w:id="483425645">
      <w:bodyDiv w:val="1"/>
      <w:marLeft w:val="0"/>
      <w:marRight w:val="0"/>
      <w:marTop w:val="0"/>
      <w:marBottom w:val="0"/>
      <w:divBdr>
        <w:top w:val="none" w:sz="0" w:space="0" w:color="auto"/>
        <w:left w:val="none" w:sz="0" w:space="0" w:color="auto"/>
        <w:bottom w:val="none" w:sz="0" w:space="0" w:color="auto"/>
        <w:right w:val="none" w:sz="0" w:space="0" w:color="auto"/>
      </w:divBdr>
    </w:div>
    <w:div w:id="1214076656">
      <w:bodyDiv w:val="1"/>
      <w:marLeft w:val="0"/>
      <w:marRight w:val="0"/>
      <w:marTop w:val="0"/>
      <w:marBottom w:val="0"/>
      <w:divBdr>
        <w:top w:val="none" w:sz="0" w:space="0" w:color="auto"/>
        <w:left w:val="none" w:sz="0" w:space="0" w:color="auto"/>
        <w:bottom w:val="none" w:sz="0" w:space="0" w:color="auto"/>
        <w:right w:val="none" w:sz="0" w:space="0" w:color="auto"/>
      </w:divBdr>
    </w:div>
    <w:div w:id="1332636573">
      <w:bodyDiv w:val="1"/>
      <w:marLeft w:val="0"/>
      <w:marRight w:val="0"/>
      <w:marTop w:val="0"/>
      <w:marBottom w:val="0"/>
      <w:divBdr>
        <w:top w:val="none" w:sz="0" w:space="0" w:color="auto"/>
        <w:left w:val="none" w:sz="0" w:space="0" w:color="auto"/>
        <w:bottom w:val="none" w:sz="0" w:space="0" w:color="auto"/>
        <w:right w:val="none" w:sz="0" w:space="0" w:color="auto"/>
      </w:divBdr>
      <w:divsChild>
        <w:div w:id="716666131">
          <w:marLeft w:val="0"/>
          <w:marRight w:val="0"/>
          <w:marTop w:val="0"/>
          <w:marBottom w:val="0"/>
          <w:divBdr>
            <w:top w:val="none" w:sz="0" w:space="0" w:color="auto"/>
            <w:left w:val="none" w:sz="0" w:space="0" w:color="auto"/>
            <w:bottom w:val="none" w:sz="0" w:space="0" w:color="auto"/>
            <w:right w:val="none" w:sz="0" w:space="0" w:color="auto"/>
          </w:divBdr>
        </w:div>
        <w:div w:id="1954441051">
          <w:marLeft w:val="0"/>
          <w:marRight w:val="0"/>
          <w:marTop w:val="0"/>
          <w:marBottom w:val="0"/>
          <w:divBdr>
            <w:top w:val="none" w:sz="0" w:space="0" w:color="auto"/>
            <w:left w:val="none" w:sz="0" w:space="0" w:color="auto"/>
            <w:bottom w:val="none" w:sz="0" w:space="0" w:color="auto"/>
            <w:right w:val="none" w:sz="0" w:space="0" w:color="auto"/>
          </w:divBdr>
        </w:div>
        <w:div w:id="758788812">
          <w:marLeft w:val="0"/>
          <w:marRight w:val="0"/>
          <w:marTop w:val="0"/>
          <w:marBottom w:val="0"/>
          <w:divBdr>
            <w:top w:val="none" w:sz="0" w:space="0" w:color="auto"/>
            <w:left w:val="none" w:sz="0" w:space="0" w:color="auto"/>
            <w:bottom w:val="none" w:sz="0" w:space="0" w:color="auto"/>
            <w:right w:val="none" w:sz="0" w:space="0" w:color="auto"/>
          </w:divBdr>
        </w:div>
      </w:divsChild>
    </w:div>
    <w:div w:id="1698849858">
      <w:bodyDiv w:val="1"/>
      <w:marLeft w:val="0"/>
      <w:marRight w:val="0"/>
      <w:marTop w:val="0"/>
      <w:marBottom w:val="0"/>
      <w:divBdr>
        <w:top w:val="none" w:sz="0" w:space="0" w:color="auto"/>
        <w:left w:val="none" w:sz="0" w:space="0" w:color="auto"/>
        <w:bottom w:val="none" w:sz="0" w:space="0" w:color="auto"/>
        <w:right w:val="none" w:sz="0" w:space="0" w:color="auto"/>
      </w:divBdr>
    </w:div>
    <w:div w:id="1969625871">
      <w:bodyDiv w:val="1"/>
      <w:marLeft w:val="0"/>
      <w:marRight w:val="0"/>
      <w:marTop w:val="0"/>
      <w:marBottom w:val="0"/>
      <w:divBdr>
        <w:top w:val="none" w:sz="0" w:space="0" w:color="auto"/>
        <w:left w:val="none" w:sz="0" w:space="0" w:color="auto"/>
        <w:bottom w:val="none" w:sz="0" w:space="0" w:color="auto"/>
        <w:right w:val="none" w:sz="0" w:space="0" w:color="auto"/>
      </w:divBdr>
      <w:divsChild>
        <w:div w:id="64572702">
          <w:marLeft w:val="0"/>
          <w:marRight w:val="0"/>
          <w:marTop w:val="0"/>
          <w:marBottom w:val="0"/>
          <w:divBdr>
            <w:top w:val="none" w:sz="0" w:space="0" w:color="auto"/>
            <w:left w:val="none" w:sz="0" w:space="0" w:color="auto"/>
            <w:bottom w:val="none" w:sz="0" w:space="0" w:color="auto"/>
            <w:right w:val="none" w:sz="0" w:space="0" w:color="auto"/>
          </w:divBdr>
        </w:div>
        <w:div w:id="541946115">
          <w:marLeft w:val="0"/>
          <w:marRight w:val="0"/>
          <w:marTop w:val="0"/>
          <w:marBottom w:val="0"/>
          <w:divBdr>
            <w:top w:val="none" w:sz="0" w:space="0" w:color="auto"/>
            <w:left w:val="none" w:sz="0" w:space="0" w:color="auto"/>
            <w:bottom w:val="none" w:sz="0" w:space="0" w:color="auto"/>
            <w:right w:val="none" w:sz="0" w:space="0" w:color="auto"/>
          </w:divBdr>
        </w:div>
        <w:div w:id="65275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ope.anglican.org/resources/lay-learning-cours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glicanfrance.fr/wp-content/uploads/GOOD-FINANCIAL-STEWARDSHIP.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canfrance.fr/good-financial-stewardsh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glicanfrance.fr/wp-content/uploads/THE-NEW-NORMAL.docx" TargetMode="External"/><Relationship Id="rId4" Type="http://schemas.openxmlformats.org/officeDocument/2006/relationships/settings" Target="settings.xml"/><Relationship Id="rId9" Type="http://schemas.openxmlformats.org/officeDocument/2006/relationships/hyperlink" Target="https://anglicanfrance.fr/france-archdeaconry-synod-2023/introduction-to-the-finances-of-the-dioce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0A1D-220E-E746-AC0B-1C724CE1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Rosemary Ulyett</cp:lastModifiedBy>
  <cp:revision>7</cp:revision>
  <cp:lastPrinted>2022-06-04T13:38:00Z</cp:lastPrinted>
  <dcterms:created xsi:type="dcterms:W3CDTF">2023-03-10T07:48:00Z</dcterms:created>
  <dcterms:modified xsi:type="dcterms:W3CDTF">2023-03-10T09:56:00Z</dcterms:modified>
</cp:coreProperties>
</file>